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4" w:type="dxa"/>
        <w:jc w:val="center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2916"/>
        <w:gridCol w:w="6355"/>
      </w:tblGrid>
      <w:tr w:rsidR="00423F4C" w:rsidRPr="00423F4C" w:rsidTr="00423F4C">
        <w:trPr>
          <w:trHeight w:val="780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271" w:type="dxa"/>
            <w:gridSpan w:val="2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ΑΠΟΛΥΜΑΝΣΗ ΚΤΗΡΙΩΝ &amp; ΟΙΚΟΠΕΔΩΝ (ΑΠΕΝΤΟΜΩΣΗ ΚΑΙ ΜΥΟΚΤΟΝΙΑ)</w:t>
            </w:r>
          </w:p>
        </w:tc>
      </w:tr>
      <w:tr w:rsidR="00423F4C" w:rsidRPr="00423F4C" w:rsidTr="00423F4C">
        <w:trPr>
          <w:trHeight w:val="672"/>
          <w:jc w:val="center"/>
        </w:trPr>
        <w:tc>
          <w:tcPr>
            <w:tcW w:w="503" w:type="dxa"/>
            <w:shd w:val="clear" w:color="000000" w:fill="FFFFFF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916" w:type="dxa"/>
            <w:shd w:val="clear" w:color="000000" w:fill="FFFFFF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ΑΚΙΝΗΤΑ &amp;  ΟΙΚΟΠΕΔΑ</w:t>
            </w:r>
          </w:p>
        </w:tc>
        <w:tc>
          <w:tcPr>
            <w:tcW w:w="6355" w:type="dxa"/>
            <w:shd w:val="clear" w:color="000000" w:fill="FFFFFF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ΠΕΡΙΓΡΑΦΗ και Τ.Μ.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Λ.ΚΗΦΙΣΙΑΣ 374   ΧΑΛΑΝΔΡΙ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Κεντρικό κτήριο Ιδρύματος 10.500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ΧΡΥΣΟΣΠΗΛΙΩΤΙΣΣΗΣ 3  ΑΘΗΝΑ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Διώροφος διατηρητέα οικοδομή σε οικόπεδο 600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ΔΑΙΡΠΦΕΛΔ &amp; ΤΣΙΛΛΕΡ   ΑΘΗΝΑ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Οικοδομή επί οικοπέδου 581,80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. 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ΦΙΛΕΛΛΗΝΩΝ 5   </w:t>
            </w:r>
          </w:p>
        </w:tc>
        <w:tc>
          <w:tcPr>
            <w:tcW w:w="6355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Ημιτριώροφος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 πεπαλαιωμένη διατηρητέα οικοδομή 300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ΑΙΟΛΟΥ 38   ΑΘΗΝΑ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Τριώροφος κατοικία 242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ΑΝΤ/ΡΧΟΥ ΛΑΣΚΟΥ 3-5  ΠΕΙΡΑΙΑ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Διαμέρισμα του 3ου ορόφου</w:t>
            </w:r>
          </w:p>
        </w:tc>
      </w:tr>
      <w:tr w:rsidR="00423F4C" w:rsidRPr="00423F4C" w:rsidTr="00423F4C">
        <w:trPr>
          <w:trHeight w:val="636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ΔΟΪΡΑΝΗΣ &amp; ΔΗΜΗΤΡΑΚΟΠΟΥΛΟΥ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Οικόπεδο   1.100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 περιφραγμένο με μάντρα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ΙΑΣΩΝΟΣ 34   ΑΘΗΝΑ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Οικόπεδο   314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    με διώροφη διατηρητέα οικία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ΑΣΤΡΟΥΣ 62   ΑΘΗΝΑ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Οικόπεδο   186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</w:t>
            </w:r>
          </w:p>
        </w:tc>
      </w:tr>
      <w:tr w:rsidR="00423F4C" w:rsidRPr="00423F4C" w:rsidTr="00423F4C">
        <w:trPr>
          <w:trHeight w:val="501"/>
          <w:jc w:val="center"/>
        </w:trPr>
        <w:tc>
          <w:tcPr>
            <w:tcW w:w="503" w:type="dxa"/>
            <w:shd w:val="clear" w:color="auto" w:fill="auto"/>
            <w:noWrap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2916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ΔΗΜΗΤΡΑΚΟΠΟΥΛΟΥ 41</w:t>
            </w:r>
          </w:p>
        </w:tc>
        <w:tc>
          <w:tcPr>
            <w:tcW w:w="6355" w:type="dxa"/>
            <w:shd w:val="clear" w:color="auto" w:fill="auto"/>
            <w:vAlign w:val="bottom"/>
            <w:hideMark/>
          </w:tcPr>
          <w:p w:rsidR="00423F4C" w:rsidRPr="00423F4C" w:rsidRDefault="00423F4C" w:rsidP="00423F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</w:pPr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Οικόπεδο   160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 xml:space="preserve">.,  (με 70 </w:t>
            </w:r>
            <w:proofErr w:type="spellStart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τ.μ</w:t>
            </w:r>
            <w:proofErr w:type="spellEnd"/>
            <w:r w:rsidRPr="00423F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l-GR"/>
              </w:rPr>
              <w:t>. ισόγειο παλαιά οικία)</w:t>
            </w:r>
          </w:p>
        </w:tc>
      </w:tr>
    </w:tbl>
    <w:p w:rsidR="00CB1431" w:rsidRDefault="00423F4C"/>
    <w:sectPr w:rsidR="00CB1431" w:rsidSect="005471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23F4C"/>
    <w:rsid w:val="00423F4C"/>
    <w:rsid w:val="00547172"/>
    <w:rsid w:val="00567A90"/>
    <w:rsid w:val="007D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3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Πάνος Χατζηκώνστας</dc:creator>
  <cp:lastModifiedBy>Πάνος Χατζηκώνστας</cp:lastModifiedBy>
  <cp:revision>1</cp:revision>
  <dcterms:created xsi:type="dcterms:W3CDTF">2020-05-08T09:55:00Z</dcterms:created>
  <dcterms:modified xsi:type="dcterms:W3CDTF">2020-05-08T09:55:00Z</dcterms:modified>
</cp:coreProperties>
</file>